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EF055C" w:rsidRDefault="00392D88" w14:paraId="672A6659" wp14:textId="77777777">
      <w:pPr>
        <w:jc w:val="right"/>
        <w:rPr>
          <w:rFonts w:ascii="Arial" w:hAnsi="Arial" w:eastAsia="Arial" w:cs="Arial"/>
          <w:color w:val="363636"/>
          <w:sz w:val="20"/>
          <w:szCs w:val="20"/>
        </w:rPr>
      </w:pPr>
      <w:r>
        <w:rPr>
          <w:rFonts w:ascii="Arial" w:hAnsi="Arial" w:eastAsia="Arial" w:cs="Arial"/>
          <w:noProof/>
          <w:color w:val="363636"/>
          <w:sz w:val="20"/>
          <w:szCs w:val="20"/>
        </w:rPr>
        <w:drawing>
          <wp:inline xmlns:wp14="http://schemas.microsoft.com/office/word/2010/wordprocessingDrawing" distT="0" distB="0" distL="0" distR="0" wp14:anchorId="7F3B9D0F" wp14:editId="7777777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Pr="00E86F0C" w:rsidR="00E86F0C" w:rsidP="067622AF" w:rsidRDefault="00E86F0C" w14:paraId="798B1D22" wp14:textId="1AA2A397">
      <w:pPr>
        <w:pStyle w:val="Normal"/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7BF83837" w:rsidR="7BF83837">
        <w:rPr>
          <w:rFonts w:ascii="Arial" w:hAnsi="Arial" w:eastAsia="Arial" w:cs="Arial"/>
          <w:b w:val="1"/>
          <w:bCs w:val="1"/>
          <w:color w:val="363636"/>
          <w:sz w:val="20"/>
          <w:szCs w:val="20"/>
          <w:u w:val="single"/>
        </w:rPr>
        <w:t>E4S KS1 Transition and change – Coping with loss</w:t>
      </w:r>
    </w:p>
    <w:p xmlns:wp14="http://schemas.microsoft.com/office/word/2010/wordml" w:rsidR="00EF055C" w:rsidRDefault="00EF055C" w14:paraId="5DAB6C7B" wp14:textId="77777777">
      <w:pPr>
        <w:rPr>
          <w:rFonts w:ascii="Arial" w:hAnsi="Arial" w:eastAsia="Arial" w:cs="Arial"/>
          <w:color w:val="363636"/>
          <w:sz w:val="20"/>
          <w:szCs w:val="20"/>
        </w:rPr>
      </w:pPr>
    </w:p>
    <w:p xmlns:wp14="http://schemas.microsoft.com/office/word/2010/wordml" w:rsidR="00EF055C" w:rsidRDefault="00EF055C" w14:paraId="02EB378F" wp14:textId="77777777">
      <w:pPr>
        <w:rPr>
          <w:rFonts w:ascii="Arial" w:hAnsi="Arial" w:eastAsia="Arial" w:cs="Arial"/>
          <w:color w:val="363636"/>
          <w:sz w:val="20"/>
          <w:szCs w:val="20"/>
        </w:rPr>
      </w:pPr>
    </w:p>
    <w:tbl>
      <w:tblPr>
        <w:tblStyle w:val="a4"/>
        <w:tblW w:w="11055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xmlns:wp14="http://schemas.microsoft.com/office/word/2010/wordml" w:rsidR="00EF055C" w:rsidTr="7BF83837" w14:paraId="2A91C40E" wp14:textId="77777777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 w14:paraId="1EB395ED" wp14:textId="77777777">
            <w:pP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Cornerstone</w:t>
            </w:r>
            <w:r w:rsidR="001C6E0C"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 w14:paraId="1020E7AE" wp14:textId="49F33D58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0FE316B6" w:rsidR="4C2BCC0C">
              <w:rPr>
                <w:rFonts w:ascii="Arial" w:hAnsi="Arial" w:eastAsia="Arial" w:cs="Arial"/>
                <w:color w:val="363636"/>
                <w:sz w:val="20"/>
                <w:szCs w:val="20"/>
              </w:rPr>
              <w:t>EHWB</w:t>
            </w:r>
          </w:p>
        </w:tc>
      </w:tr>
      <w:tr xmlns:wp14="http://schemas.microsoft.com/office/word/2010/wordml" w:rsidR="00EF055C" w:rsidTr="7BF83837" w14:paraId="21F20B54" wp14:textId="77777777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 w14:paraId="1DD6B9CE" wp14:textId="77777777">
            <w:pP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Concept</w:t>
            </w:r>
            <w:r w:rsidR="001C6E0C"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 w14:paraId="0DCD1653" wp14:textId="3DEEB94B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7BF83837" w:rsidR="7BF83837">
              <w:rPr>
                <w:rFonts w:ascii="Arial" w:hAnsi="Arial" w:eastAsia="Arial" w:cs="Arial"/>
                <w:color w:val="363636"/>
                <w:sz w:val="20"/>
                <w:szCs w:val="20"/>
              </w:rPr>
              <w:t>Transition</w:t>
            </w:r>
            <w:r w:rsidRPr="7BF83837" w:rsidR="7BF83837">
              <w:rPr>
                <w:rFonts w:ascii="Arial" w:hAnsi="Arial" w:eastAsia="Arial" w:cs="Arial"/>
                <w:color w:val="363636"/>
                <w:sz w:val="20"/>
                <w:szCs w:val="20"/>
              </w:rPr>
              <w:t xml:space="preserve"> and change</w:t>
            </w:r>
          </w:p>
        </w:tc>
      </w:tr>
      <w:tr xmlns:wp14="http://schemas.microsoft.com/office/word/2010/wordml" w:rsidR="00EF055C" w:rsidTr="7BF83837" w14:paraId="2D562661" wp14:textId="77777777">
        <w:trPr>
          <w:trHeight w:val="462"/>
        </w:trPr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 w14:paraId="120C05BD" wp14:textId="77777777">
            <w:pP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Theme</w:t>
            </w:r>
            <w:r w:rsidR="001C6E0C"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P="00E86F0C" w:rsidRDefault="00E86F0C" w14:paraId="547AA26F" wp14:textId="2DBB7D2F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7BF83837" w:rsidR="7BF83837">
              <w:rPr>
                <w:rFonts w:ascii="Arial" w:hAnsi="Arial" w:eastAsia="Arial" w:cs="Arial"/>
                <w:color w:val="363636"/>
                <w:sz w:val="20"/>
                <w:szCs w:val="20"/>
              </w:rPr>
              <w:t>Coping with loss</w:t>
            </w:r>
          </w:p>
        </w:tc>
      </w:tr>
      <w:tr xmlns:wp14="http://schemas.microsoft.com/office/word/2010/wordml" w:rsidR="00EF055C" w:rsidTr="7BF83837" w14:paraId="3BABDBF4" wp14:textId="77777777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9E2AE8" w14:paraId="643B6CE6" wp14:textId="77777777">
            <w:pP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Key Questions</w:t>
            </w:r>
            <w:r w:rsidR="001C6E0C"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 w14:paraId="4D7993E7" wp14:textId="77777777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63636"/>
                <w:sz w:val="20"/>
                <w:szCs w:val="20"/>
              </w:rPr>
              <w:t xml:space="preserve">Teachers have used the questions and statements from the E4S curriculum to plan lessons on being safe, which are delivered throughout the year according to the school’s scheme of work. </w:t>
            </w:r>
          </w:p>
          <w:p w:rsidR="00E27FC8" w:rsidP="00E27FC8" w:rsidRDefault="00E27FC8" w14:paraId="23F1218D" wp14:textId="77777777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00E27FC8">
              <w:rPr>
                <w:rFonts w:ascii="Arial" w:hAnsi="Arial" w:eastAsia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hAnsi="Arial" w:eastAsia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hAnsi="Arial" w:eastAsia="Arial" w:cs="Arial"/>
                <w:color w:val="363636"/>
                <w:sz w:val="20"/>
                <w:szCs w:val="20"/>
              </w:rPr>
              <w:t>upcoming scheme of work:</w:t>
            </w:r>
          </w:p>
          <w:p w:rsidR="00E27FC8" w:rsidP="009E2AE8" w:rsidRDefault="00E27FC8" w14:paraId="6A05A809" wp14:textId="77777777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</w:p>
          <w:p w:rsidRPr="00E86F0C" w:rsidR="00EF055C" w:rsidP="7BF83837" w:rsidRDefault="00EF055C" w14:paraId="12CB5233" wp14:textId="16D09297">
            <w:pPr>
              <w:pStyle w:val="Pa9"/>
              <w:numPr>
                <w:ilvl w:val="0"/>
                <w:numId w:val="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BF83837" w:rsidR="7BF838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emotions and feelings are associated with change?</w:t>
            </w:r>
          </w:p>
          <w:p w:rsidRPr="00E86F0C" w:rsidR="00EF055C" w:rsidP="7BF83837" w:rsidRDefault="00EF055C" w14:paraId="2F2559D6" wp14:textId="2A9C5D2F">
            <w:pPr>
              <w:pStyle w:val="Pa9"/>
              <w:numPr>
                <w:ilvl w:val="0"/>
                <w:numId w:val="7"/>
              </w:numPr>
              <w:spacing w:after="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BF83837" w:rsidR="7BF838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are the names of some of the emotions that may be felt in situations involving the loss of special possessions or people?</w:t>
            </w:r>
          </w:p>
          <w:p w:rsidRPr="00E86F0C" w:rsidR="00EF055C" w:rsidP="7BF83837" w:rsidRDefault="00EF055C" w14:paraId="6B2E200A" wp14:textId="564A657D">
            <w:pPr>
              <w:pStyle w:val="Pa9"/>
              <w:numPr>
                <w:ilvl w:val="0"/>
                <w:numId w:val="7"/>
              </w:numPr>
              <w:spacing w:after="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BF83837" w:rsidR="7BF838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strategies could I use for coping with difficult or confusing emotions?</w:t>
            </w:r>
          </w:p>
          <w:p w:rsidRPr="00E86F0C" w:rsidR="00EF055C" w:rsidP="7BF83837" w:rsidRDefault="00EF055C" w14:paraId="3D9909DF" wp14:textId="286DDEA2">
            <w:pPr>
              <w:pStyle w:val="Pa9"/>
              <w:numPr>
                <w:ilvl w:val="0"/>
                <w:numId w:val="7"/>
              </w:numPr>
              <w:spacing w:after="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BF83837" w:rsidR="7BF838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Is change a normal part of life? Does it happen to everyone?</w:t>
            </w:r>
          </w:p>
          <w:p w:rsidRPr="00E86F0C" w:rsidR="00EF055C" w:rsidP="7BF83837" w:rsidRDefault="00EF055C" w14:paraId="46B83B65" wp14:textId="737078AE">
            <w:pPr>
              <w:pStyle w:val="Pa9"/>
              <w:numPr>
                <w:ilvl w:val="0"/>
                <w:numId w:val="7"/>
              </w:numPr>
              <w:spacing w:after="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BF83837" w:rsidR="7BF838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Can we plan for change? And when can’t we?</w:t>
            </w:r>
          </w:p>
          <w:p w:rsidRPr="00E86F0C" w:rsidR="00EF055C" w:rsidP="7BF83837" w:rsidRDefault="00EF055C" w14:paraId="2530985F" wp14:textId="1E69DCE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BF83837" w:rsidR="7BF838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changes might I or other children experience in our lives?</w:t>
            </w:r>
          </w:p>
          <w:p w:rsidRPr="00E86F0C" w:rsidR="00EF055C" w:rsidP="7BF83837" w:rsidRDefault="00EF055C" w14:paraId="3E7EE008" wp14:textId="1692C878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BF83837" w:rsidR="7BF838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Who could I go to if I need help with change? </w:t>
            </w:r>
          </w:p>
          <w:p w:rsidRPr="00E86F0C" w:rsidR="00EF055C" w:rsidP="7BF83837" w:rsidRDefault="00EF055C" w14:paraId="507571A9" wp14:textId="1323D798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BF83837" w:rsidR="7BF838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changes can be positive, and might be something to look forward to?</w:t>
            </w:r>
          </w:p>
          <w:p w:rsidRPr="00E86F0C" w:rsidR="00EF055C" w:rsidP="7BF83837" w:rsidRDefault="00EF055C" w14:paraId="41C8F396" wp14:textId="2E8641F0">
            <w:pPr>
              <w:pStyle w:val="Normal"/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</w:p>
        </w:tc>
      </w:tr>
      <w:tr xmlns:wp14="http://schemas.microsoft.com/office/word/2010/wordml" w:rsidR="00EF055C" w:rsidTr="7BF83837" w14:paraId="04DA08A9" wp14:textId="77777777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P="009E2AE8" w:rsidRDefault="00392D88" w14:paraId="2E7FCE51" wp14:textId="77777777">
            <w:pP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Questions to</w:t>
            </w:r>
            <w:r w:rsidR="009E2AE8"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 xml:space="preserve"> consider with</w:t>
            </w:r>
            <w:r w:rsidR="001C6E0C"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 xml:space="preserve"> your child: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D95703" w:rsidP="7BF83837" w:rsidRDefault="00D95703" w14:paraId="4C1F64C2" wp14:textId="71A395F5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7BF83837" w:rsidR="7BF83837">
              <w:rPr>
                <w:rFonts w:ascii="Arial" w:hAnsi="Arial" w:eastAsia="Arial" w:cs="Arial"/>
                <w:color w:val="363636"/>
                <w:sz w:val="20"/>
                <w:szCs w:val="20"/>
              </w:rPr>
              <w:t>How does change make you feel?</w:t>
            </w:r>
          </w:p>
          <w:p w:rsidR="00D95703" w:rsidP="7BF83837" w:rsidRDefault="00D95703" w14:paraId="4854E278" wp14:textId="12422DB5">
            <w:pPr>
              <w:pStyle w:val="Normal"/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7BF83837" w:rsidR="7BF83837">
              <w:rPr>
                <w:rFonts w:ascii="Arial" w:hAnsi="Arial" w:eastAsia="Arial" w:cs="Arial"/>
                <w:color w:val="363636"/>
                <w:sz w:val="20"/>
                <w:szCs w:val="20"/>
              </w:rPr>
              <w:t>Are your feelings positive or negative or a mixture of both?</w:t>
            </w:r>
          </w:p>
          <w:p w:rsidR="00D95703" w:rsidP="7BF83837" w:rsidRDefault="00D95703" w14:paraId="2DEA32F2" wp14:textId="56EEB3FB">
            <w:pPr>
              <w:pStyle w:val="Normal"/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7BF83837" w:rsidR="7BF83837">
              <w:rPr>
                <w:rFonts w:ascii="Arial" w:hAnsi="Arial" w:eastAsia="Arial" w:cs="Arial"/>
                <w:color w:val="363636"/>
                <w:sz w:val="20"/>
                <w:szCs w:val="20"/>
              </w:rPr>
              <w:t>What helps to make you feel better?</w:t>
            </w:r>
          </w:p>
          <w:p w:rsidR="00D95703" w:rsidP="7BF83837" w:rsidRDefault="00D95703" w14:paraId="384B55AC" wp14:textId="6B2076EA">
            <w:pPr>
              <w:pStyle w:val="Normal"/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7BF83837" w:rsidR="7BF83837">
              <w:rPr>
                <w:rFonts w:ascii="Arial" w:hAnsi="Arial" w:eastAsia="Arial" w:cs="Arial"/>
                <w:color w:val="363636"/>
                <w:sz w:val="20"/>
                <w:szCs w:val="20"/>
              </w:rPr>
              <w:t>How can I help you to feel better?</w:t>
            </w:r>
          </w:p>
          <w:p w:rsidR="00D95703" w:rsidP="7BF83837" w:rsidRDefault="00D95703" w14:paraId="237CBB9B" wp14:textId="50BAB15A">
            <w:pPr>
              <w:pStyle w:val="Normal"/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7BF83837" w:rsidR="7BF83837">
              <w:rPr>
                <w:rFonts w:ascii="Arial" w:hAnsi="Arial" w:eastAsia="Arial" w:cs="Arial"/>
                <w:color w:val="363636"/>
                <w:sz w:val="20"/>
                <w:szCs w:val="20"/>
              </w:rPr>
              <w:t>What special memories do you have?</w:t>
            </w:r>
          </w:p>
          <w:p w:rsidR="00D95703" w:rsidP="0FE316B6" w:rsidRDefault="00D95703" w14:paraId="72A3D3EC" wp14:textId="71ABD2A2">
            <w:pPr>
              <w:pStyle w:val="Normal"/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7BF83837" w:rsidR="7BF83837">
              <w:rPr>
                <w:rFonts w:ascii="Arial" w:hAnsi="Arial" w:eastAsia="Arial" w:cs="Arial"/>
                <w:color w:val="363636"/>
                <w:sz w:val="20"/>
                <w:szCs w:val="20"/>
              </w:rPr>
              <w:t>How can you treasure these?</w:t>
            </w:r>
          </w:p>
        </w:tc>
      </w:tr>
      <w:tr xmlns:wp14="http://schemas.microsoft.com/office/word/2010/wordml" w:rsidR="00EF055C" w:rsidTr="7BF83837" w14:paraId="491596D0" wp14:textId="77777777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1C6E0C" w14:paraId="5DBE886C" wp14:textId="77777777">
            <w:pP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 xml:space="preserve">Suggested </w:t>
            </w:r>
            <w:r w:rsidR="00392D88"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Resources for parents</w:t>
            </w:r>
            <w: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3D6BD0" w:rsidRDefault="00A744D3" w14:paraId="6DC688C6" wp14:textId="7C07F595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7BF83837" w:rsidR="7BF83837">
              <w:rPr>
                <w:rFonts w:ascii="Arial" w:hAnsi="Arial" w:eastAsia="Arial" w:cs="Arial"/>
                <w:color w:val="363636"/>
                <w:sz w:val="20"/>
                <w:szCs w:val="20"/>
              </w:rPr>
              <w:t>Please find additional support and guidance below in relation to coping and loss.</w:t>
            </w:r>
          </w:p>
          <w:p w:rsidR="003D6BD0" w:rsidRDefault="00A744D3" w14:paraId="78AD131A" wp14:textId="77777777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</w:p>
          <w:p w:rsidR="001C6E0C" w:rsidP="00AD1C2B" w:rsidRDefault="001C6E0C" w14:paraId="3DEEC669" wp14:textId="77777777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</w:p>
          <w:p w:rsidR="001C6E0C" w:rsidP="00AD1C2B" w:rsidRDefault="001C6E0C" w14:paraId="3656B9AB" wp14:textId="4D000BF7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hyperlink r:id="R0ededcdbffcb47a3">
              <w:r w:rsidRPr="7BF83837" w:rsidR="7BF8383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Winston's Wish</w:t>
              </w:r>
            </w:hyperlink>
          </w:p>
          <w:p w:rsidR="001C6E0C" w:rsidP="00AD1C2B" w:rsidRDefault="001C6E0C" w14:paraId="45FB0818" wp14:textId="77777777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</w:p>
          <w:p w:rsidR="00A744D3" w:rsidP="00AD1C2B" w:rsidRDefault="00A744D3" w14:paraId="3229A237" wp14:textId="5BBAFA96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hyperlink r:id="Rf8ab8666058547a4">
              <w:r w:rsidRPr="7BF83837" w:rsidR="7BF8383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10 ways to help your child cope with change</w:t>
              </w:r>
            </w:hyperlink>
          </w:p>
          <w:p w:rsidR="00A744D3" w:rsidP="00AD1C2B" w:rsidRDefault="00A744D3" w14:paraId="62486C05" wp14:textId="77777777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</w:p>
          <w:p w:rsidR="00A744D3" w:rsidP="00AD1C2B" w:rsidRDefault="00A744D3" w14:paraId="0B1F9EC9" wp14:textId="5EA03DA7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bookmarkStart w:name="_GoBack" w:id="0"/>
            <w:bookmarkEnd w:id="0"/>
            <w:hyperlink r:id="R5c1ea34b991d440e">
              <w:r w:rsidRPr="7BF83837" w:rsidR="7BF8383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Grandad's Camper</w:t>
              </w:r>
            </w:hyperlink>
          </w:p>
        </w:tc>
      </w:tr>
    </w:tbl>
    <w:p xmlns:wp14="http://schemas.microsoft.com/office/word/2010/wordml" w:rsidR="00EF055C" w:rsidRDefault="00EF055C" w14:paraId="1299C43A" wp14:textId="77777777">
      <w:pPr>
        <w:rPr>
          <w:rFonts w:ascii="Arial" w:hAnsi="Arial" w:eastAsia="Arial" w:cs="Arial"/>
          <w:color w:val="363636"/>
          <w:sz w:val="20"/>
          <w:szCs w:val="20"/>
        </w:rPr>
      </w:pPr>
    </w:p>
    <w:sectPr w:rsidR="00EF055C">
      <w:pgSz w:w="11906" w:h="16838" w:orient="portrait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hint="default" w:ascii="Wingdings 2" w:hAnsi="Wingdings 2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hint="default" w:ascii="Wingdings 2" w:hAnsi="Wingdings 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953176B"/>
    <w:multiLevelType w:val="hybridMultilevel"/>
    <w:tmpl w:val="264205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5C"/>
    <w:rsid w:val="001C6E0C"/>
    <w:rsid w:val="002A4567"/>
    <w:rsid w:val="00392D88"/>
    <w:rsid w:val="003D6BD0"/>
    <w:rsid w:val="004B4CF4"/>
    <w:rsid w:val="006046D6"/>
    <w:rsid w:val="00620E47"/>
    <w:rsid w:val="009E2AE8"/>
    <w:rsid w:val="00A744D3"/>
    <w:rsid w:val="00AD1C2B"/>
    <w:rsid w:val="00D95703"/>
    <w:rsid w:val="00E27FC8"/>
    <w:rsid w:val="00E86F0C"/>
    <w:rsid w:val="00EF055C"/>
    <w:rsid w:val="01DF8CCB"/>
    <w:rsid w:val="023232BC"/>
    <w:rsid w:val="067622AF"/>
    <w:rsid w:val="06B2FDEE"/>
    <w:rsid w:val="08A22C5D"/>
    <w:rsid w:val="09EA9EB0"/>
    <w:rsid w:val="0AB11EFA"/>
    <w:rsid w:val="0BB252E0"/>
    <w:rsid w:val="0C7D2B8A"/>
    <w:rsid w:val="0FE316B6"/>
    <w:rsid w:val="109ED5EF"/>
    <w:rsid w:val="18876111"/>
    <w:rsid w:val="1BEE3E83"/>
    <w:rsid w:val="1CDC7DE2"/>
    <w:rsid w:val="1D11BFA9"/>
    <w:rsid w:val="1DF9B9EA"/>
    <w:rsid w:val="26155205"/>
    <w:rsid w:val="2BE543CD"/>
    <w:rsid w:val="2CE7E4B2"/>
    <w:rsid w:val="2DF49C36"/>
    <w:rsid w:val="2E991420"/>
    <w:rsid w:val="323E91B6"/>
    <w:rsid w:val="37C3AF29"/>
    <w:rsid w:val="477F8558"/>
    <w:rsid w:val="48E00B23"/>
    <w:rsid w:val="4C2BCC0C"/>
    <w:rsid w:val="4C7B2EA0"/>
    <w:rsid w:val="4EFBB131"/>
    <w:rsid w:val="4FDD8C93"/>
    <w:rsid w:val="55E83140"/>
    <w:rsid w:val="57A20BF8"/>
    <w:rsid w:val="5A253C76"/>
    <w:rsid w:val="616E59DA"/>
    <w:rsid w:val="642973BF"/>
    <w:rsid w:val="6A0FA986"/>
    <w:rsid w:val="6F8C7B9D"/>
    <w:rsid w:val="7851D2E1"/>
    <w:rsid w:val="788724A3"/>
    <w:rsid w:val="7BDC1994"/>
    <w:rsid w:val="7BF83837"/>
    <w:rsid w:val="7CAEC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1A9C"/>
  <w15:docId w15:val="{0FADFEFF-D21A-4BC8-B396-89BF70F5EC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  <w:style w:type="paragraph" w:styleId="Pa9" w:customStyle="true">
    <w:uiPriority w:val="99"/>
    <w:name w:val="Pa9"/>
    <w:basedOn w:val="Normal"/>
    <w:next w:val="Normal"/>
    <w:rsid w:val="7BF83837"/>
    <w:rPr>
      <w:rFonts w:ascii="Arial" w:hAnsi="Arial" w:eastAsia="Calibri" w:cs="Arial" w:eastAsiaTheme="minorAscii"/>
      <w:sz w:val="24"/>
      <w:szCs w:val="24"/>
    </w:rPr>
    <w:pPr>
      <w:spacing w:after="0" w:line="161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image" Target="media/image1.pn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Relationship Type="http://schemas.openxmlformats.org/officeDocument/2006/relationships/theme" Target="theme/theme1.xml" Id="rId22" /><Relationship Type="http://schemas.openxmlformats.org/officeDocument/2006/relationships/hyperlink" Target="https://www.winstonswish.org/" TargetMode="External" Id="R0ededcdbffcb47a3" /><Relationship Type="http://schemas.openxmlformats.org/officeDocument/2006/relationships/hyperlink" Target="https://www.mentallyhealthyschools.org.uk/resources/10-ways-for-parents-to-help-their-children-cope-with-change/" TargetMode="External" Id="Rf8ab8666058547a4" /><Relationship Type="http://schemas.openxmlformats.org/officeDocument/2006/relationships/hyperlink" Target="https://www.amazon.co.uk/Grandads-Camper-Harry-Woodgate/dp/1783449926/ref=tmm_pap_swatch_0?_encoding=UTF8&amp;qid=&amp;sr=" TargetMode="External" Id="R5c1ea34b991d44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Phil Clarke</dc:creator>
  <lastModifiedBy>rebecca bull</lastModifiedBy>
  <revision>14</revision>
  <dcterms:created xsi:type="dcterms:W3CDTF">2022-01-24T12:05:00.0000000Z</dcterms:created>
  <dcterms:modified xsi:type="dcterms:W3CDTF">2022-01-28T15:17:14.3069499Z</dcterms:modified>
</coreProperties>
</file>